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19" w:type="dxa"/>
        <w:tblInd w:w="-459" w:type="dxa"/>
        <w:tblBorders>
          <w:bottom w:val="single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726"/>
        <w:gridCol w:w="314"/>
        <w:gridCol w:w="3405"/>
        <w:gridCol w:w="1038"/>
      </w:tblGrid>
      <w:tr w:rsidR="00F508B1" w:rsidRPr="00D75DC4" w:rsidTr="00CA2B08">
        <w:trPr>
          <w:trHeight w:hRule="exact" w:val="2948"/>
        </w:trPr>
        <w:tc>
          <w:tcPr>
            <w:tcW w:w="9719" w:type="dxa"/>
            <w:gridSpan w:val="5"/>
            <w:vAlign w:val="center"/>
          </w:tcPr>
          <w:p w:rsidR="00F508B1" w:rsidRPr="009E35A8" w:rsidRDefault="009E35A8" w:rsidP="00D75DC4">
            <w:pPr>
              <w:spacing w:before="579"/>
              <w:jc w:val="center"/>
              <w:rPr>
                <w:rFonts w:ascii="宋体" w:eastAsia="宋体" w:hAnsi="宋体" w:cs="宋体"/>
                <w:color w:val="FF0000"/>
                <w:spacing w:val="20"/>
                <w:sz w:val="72"/>
                <w:szCs w:val="72"/>
              </w:rPr>
            </w:pPr>
            <w:r>
              <w:rPr>
                <w:rFonts w:eastAsia="华文中宋" w:hint="eastAsia"/>
                <w:color w:val="FF0000"/>
                <w:spacing w:val="20"/>
                <w:sz w:val="72"/>
                <w:szCs w:val="72"/>
              </w:rPr>
              <w:t>无线宽带通信</w:t>
            </w:r>
            <w:r>
              <w:rPr>
                <w:rFonts w:ascii="宋体" w:eastAsia="宋体" w:hAnsi="宋体" w:cs="宋体" w:hint="eastAsia"/>
                <w:color w:val="FF0000"/>
                <w:spacing w:val="20"/>
                <w:sz w:val="72"/>
                <w:szCs w:val="72"/>
              </w:rPr>
              <w:t>与</w:t>
            </w:r>
            <w:proofErr w:type="gramStart"/>
            <w:r>
              <w:rPr>
                <w:rFonts w:ascii="宋体" w:eastAsia="宋体" w:hAnsi="宋体" w:cs="宋体" w:hint="eastAsia"/>
                <w:color w:val="FF0000"/>
                <w:spacing w:val="20"/>
                <w:sz w:val="72"/>
                <w:szCs w:val="72"/>
              </w:rPr>
              <w:t>传感网</w:t>
            </w:r>
            <w:proofErr w:type="gramEnd"/>
            <w:r>
              <w:rPr>
                <w:rFonts w:ascii="宋体" w:eastAsia="宋体" w:hAnsi="宋体" w:cs="宋体" w:hint="eastAsia"/>
                <w:color w:val="FF0000"/>
                <w:spacing w:val="20"/>
                <w:sz w:val="72"/>
                <w:szCs w:val="72"/>
              </w:rPr>
              <w:t>技术教育部重点实验室</w:t>
            </w:r>
          </w:p>
        </w:tc>
      </w:tr>
      <w:tr w:rsidR="00F508B1" w:rsidRPr="00D75DC4" w:rsidTr="00CA2B08">
        <w:trPr>
          <w:trHeight w:val="795"/>
        </w:trPr>
        <w:tc>
          <w:tcPr>
            <w:tcW w:w="9719" w:type="dxa"/>
            <w:gridSpan w:val="5"/>
            <w:vAlign w:val="center"/>
          </w:tcPr>
          <w:p w:rsidR="00F508B1" w:rsidRPr="00D75DC4" w:rsidRDefault="00D90562" w:rsidP="00855EDC">
            <w:pPr>
              <w:spacing w:before="100"/>
              <w:jc w:val="center"/>
              <w:rPr>
                <w:rFonts w:eastAsia="黑体"/>
                <w:szCs w:val="32"/>
              </w:rPr>
            </w:pPr>
            <w:r>
              <w:rPr>
                <w:rFonts w:eastAsia="黑体" w:hint="eastAsia"/>
                <w:szCs w:val="32"/>
              </w:rPr>
              <w:t>[201</w:t>
            </w:r>
            <w:r w:rsidR="006B7E36">
              <w:rPr>
                <w:rFonts w:eastAsia="黑体" w:hint="eastAsia"/>
                <w:szCs w:val="32"/>
              </w:rPr>
              <w:t>9</w:t>
            </w:r>
            <w:r>
              <w:rPr>
                <w:rFonts w:eastAsia="黑体" w:hint="eastAsia"/>
                <w:szCs w:val="32"/>
              </w:rPr>
              <w:t>]</w:t>
            </w:r>
            <w:r w:rsidR="00F508B1" w:rsidRPr="00D75DC4">
              <w:rPr>
                <w:rFonts w:eastAsia="黑体" w:hint="eastAsia"/>
                <w:szCs w:val="32"/>
              </w:rPr>
              <w:t xml:space="preserve"> </w:t>
            </w:r>
            <w:r w:rsidR="00202762">
              <w:rPr>
                <w:rFonts w:eastAsia="黑体" w:hint="eastAsia"/>
                <w:szCs w:val="32"/>
              </w:rPr>
              <w:t>0</w:t>
            </w:r>
            <w:r w:rsidR="006B7E36">
              <w:rPr>
                <w:rFonts w:eastAsia="黑体" w:hint="eastAsia"/>
                <w:szCs w:val="32"/>
              </w:rPr>
              <w:t>1</w:t>
            </w:r>
            <w:r>
              <w:rPr>
                <w:rFonts w:eastAsia="黑体" w:hint="eastAsia"/>
                <w:szCs w:val="32"/>
              </w:rPr>
              <w:t>号</w:t>
            </w:r>
            <w:r w:rsidR="00F508B1" w:rsidRPr="00D75DC4">
              <w:rPr>
                <w:rFonts w:eastAsia="黑体" w:hint="eastAsia"/>
                <w:szCs w:val="32"/>
              </w:rPr>
              <w:t xml:space="preserve">                                            </w:t>
            </w:r>
          </w:p>
        </w:tc>
      </w:tr>
      <w:tr w:rsidR="00F508B1" w:rsidRPr="004C16AD" w:rsidTr="00CA2B08">
        <w:trPr>
          <w:trHeight w:hRule="exact" w:val="647"/>
        </w:trPr>
        <w:tc>
          <w:tcPr>
            <w:tcW w:w="236" w:type="dxa"/>
            <w:vAlign w:val="center"/>
          </w:tcPr>
          <w:p w:rsidR="00F508B1" w:rsidRPr="004C16AD" w:rsidRDefault="00F508B1">
            <w:pPr>
              <w:spacing w:before="10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F508B1" w:rsidRPr="004C16AD" w:rsidRDefault="00F508B1">
            <w:pPr>
              <w:spacing w:before="100" w:line="30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F508B1" w:rsidRPr="004C16AD" w:rsidRDefault="00F508B1">
            <w:pPr>
              <w:spacing w:before="100"/>
              <w:jc w:val="center"/>
              <w:rPr>
                <w:sz w:val="24"/>
                <w:szCs w:val="24"/>
              </w:rPr>
            </w:pPr>
            <w:r w:rsidRPr="004C16AD"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3405" w:type="dxa"/>
            <w:vAlign w:val="center"/>
          </w:tcPr>
          <w:p w:rsidR="00F508B1" w:rsidRPr="004C16AD" w:rsidRDefault="00F508B1" w:rsidP="00855EDC">
            <w:pPr>
              <w:spacing w:before="100"/>
              <w:jc w:val="center"/>
              <w:rPr>
                <w:rFonts w:eastAsia="楷体_GB2312"/>
                <w:spacing w:val="-8"/>
                <w:sz w:val="24"/>
                <w:szCs w:val="24"/>
              </w:rPr>
            </w:pPr>
            <w:r w:rsidRPr="004C16AD">
              <w:rPr>
                <w:rFonts w:eastAsia="楷体_GB2312" w:hint="eastAsia"/>
                <w:spacing w:val="-8"/>
                <w:sz w:val="24"/>
                <w:szCs w:val="24"/>
              </w:rPr>
              <w:t xml:space="preserve">   </w:t>
            </w:r>
            <w:r w:rsidR="00D90562">
              <w:rPr>
                <w:rFonts w:eastAsia="楷体_GB2312" w:hint="eastAsia"/>
                <w:spacing w:val="-8"/>
                <w:sz w:val="24"/>
                <w:szCs w:val="24"/>
              </w:rPr>
              <w:t xml:space="preserve">         </w:t>
            </w:r>
            <w:r w:rsidRPr="004C16AD">
              <w:rPr>
                <w:rFonts w:eastAsia="楷体_GB2312" w:hint="eastAsia"/>
                <w:spacing w:val="-8"/>
                <w:sz w:val="24"/>
                <w:szCs w:val="24"/>
              </w:rPr>
              <w:t>201</w:t>
            </w:r>
            <w:r w:rsidR="006B7E36">
              <w:rPr>
                <w:rFonts w:eastAsia="楷体_GB2312" w:hint="eastAsia"/>
                <w:spacing w:val="-8"/>
                <w:sz w:val="24"/>
                <w:szCs w:val="24"/>
              </w:rPr>
              <w:t>9</w:t>
            </w:r>
            <w:r w:rsidRPr="004C16AD">
              <w:rPr>
                <w:rFonts w:eastAsia="楷体_GB2312" w:hint="eastAsia"/>
                <w:spacing w:val="-8"/>
                <w:sz w:val="24"/>
                <w:szCs w:val="24"/>
              </w:rPr>
              <w:t>年</w:t>
            </w:r>
            <w:r w:rsidR="00855EDC">
              <w:rPr>
                <w:rFonts w:eastAsia="楷体_GB2312"/>
                <w:spacing w:val="-8"/>
                <w:sz w:val="24"/>
                <w:szCs w:val="24"/>
              </w:rPr>
              <w:t>6</w:t>
            </w:r>
            <w:r w:rsidRPr="004C16AD">
              <w:rPr>
                <w:rFonts w:eastAsia="楷体_GB2312" w:hint="eastAsia"/>
                <w:spacing w:val="-8"/>
                <w:sz w:val="24"/>
                <w:szCs w:val="24"/>
              </w:rPr>
              <w:t>月</w:t>
            </w:r>
            <w:r w:rsidR="006B7E36">
              <w:rPr>
                <w:rFonts w:eastAsia="楷体_GB2312" w:hint="eastAsia"/>
                <w:spacing w:val="-8"/>
                <w:sz w:val="24"/>
                <w:szCs w:val="24"/>
              </w:rPr>
              <w:t>10</w:t>
            </w:r>
            <w:r w:rsidR="00CA2B08">
              <w:rPr>
                <w:rFonts w:eastAsia="楷体_GB2312"/>
                <w:spacing w:val="-8"/>
                <w:sz w:val="24"/>
                <w:szCs w:val="24"/>
              </w:rPr>
              <w:t>日</w:t>
            </w:r>
          </w:p>
        </w:tc>
        <w:tc>
          <w:tcPr>
            <w:tcW w:w="1038" w:type="dxa"/>
            <w:vAlign w:val="center"/>
          </w:tcPr>
          <w:p w:rsidR="00F508B1" w:rsidRPr="004C16AD" w:rsidRDefault="00F508B1">
            <w:pPr>
              <w:spacing w:before="100"/>
              <w:jc w:val="center"/>
              <w:rPr>
                <w:sz w:val="24"/>
                <w:szCs w:val="24"/>
              </w:rPr>
            </w:pPr>
          </w:p>
        </w:tc>
      </w:tr>
    </w:tbl>
    <w:p w:rsidR="00DF50E4" w:rsidRPr="00DF50E4" w:rsidRDefault="00DF50E4" w:rsidP="00A8553F">
      <w:pPr>
        <w:jc w:val="center"/>
        <w:rPr>
          <w:b/>
          <w:sz w:val="18"/>
          <w:szCs w:val="18"/>
        </w:rPr>
      </w:pPr>
    </w:p>
    <w:p w:rsidR="00D90562" w:rsidRPr="00821E5E" w:rsidRDefault="00D90562" w:rsidP="00A8553F">
      <w:pPr>
        <w:jc w:val="center"/>
        <w:rPr>
          <w:b/>
          <w:sz w:val="44"/>
          <w:szCs w:val="44"/>
        </w:rPr>
      </w:pPr>
      <w:r w:rsidRPr="00821E5E">
        <w:rPr>
          <w:rFonts w:hint="eastAsia"/>
          <w:b/>
          <w:sz w:val="44"/>
          <w:szCs w:val="44"/>
        </w:rPr>
        <w:t>关于本</w:t>
      </w:r>
      <w:r w:rsidR="00AD53BC">
        <w:rPr>
          <w:rFonts w:hint="eastAsia"/>
          <w:b/>
          <w:sz w:val="44"/>
          <w:szCs w:val="44"/>
        </w:rPr>
        <w:t>年度</w:t>
      </w:r>
      <w:r w:rsidRPr="00821E5E">
        <w:rPr>
          <w:rFonts w:hint="eastAsia"/>
          <w:b/>
          <w:sz w:val="44"/>
          <w:szCs w:val="44"/>
        </w:rPr>
        <w:t>重点</w:t>
      </w:r>
      <w:r w:rsidR="00F508B1" w:rsidRPr="00821E5E">
        <w:rPr>
          <w:rFonts w:hint="eastAsia"/>
          <w:b/>
          <w:sz w:val="44"/>
          <w:szCs w:val="44"/>
        </w:rPr>
        <w:t>实验室</w:t>
      </w:r>
    </w:p>
    <w:p w:rsidR="00A8553F" w:rsidRPr="00163F74" w:rsidRDefault="00D90562" w:rsidP="00A8553F">
      <w:pPr>
        <w:jc w:val="center"/>
        <w:rPr>
          <w:sz w:val="36"/>
          <w:szCs w:val="36"/>
        </w:rPr>
      </w:pPr>
      <w:r w:rsidRPr="00821E5E">
        <w:rPr>
          <w:rFonts w:hint="eastAsia"/>
          <w:b/>
          <w:sz w:val="44"/>
          <w:szCs w:val="44"/>
        </w:rPr>
        <w:t>开放研究基金课题</w:t>
      </w:r>
      <w:r w:rsidR="00291B1D">
        <w:rPr>
          <w:rFonts w:hint="eastAsia"/>
          <w:b/>
          <w:sz w:val="44"/>
          <w:szCs w:val="44"/>
        </w:rPr>
        <w:t>资助</w:t>
      </w:r>
      <w:r w:rsidRPr="00821E5E">
        <w:rPr>
          <w:rFonts w:hint="eastAsia"/>
          <w:b/>
          <w:sz w:val="44"/>
          <w:szCs w:val="44"/>
        </w:rPr>
        <w:t>通知</w:t>
      </w:r>
    </w:p>
    <w:p w:rsidR="00821E5E" w:rsidRDefault="00821E5E" w:rsidP="004C16AD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BF2EFE" w:rsidRPr="00146AC6" w:rsidRDefault="00D90562" w:rsidP="004C16AD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</w:t>
      </w:r>
      <w:r w:rsidR="006B7E36">
        <w:rPr>
          <w:rFonts w:ascii="仿宋" w:eastAsia="仿宋" w:hAnsi="仿宋" w:hint="eastAsia"/>
          <w:sz w:val="24"/>
          <w:szCs w:val="24"/>
        </w:rPr>
        <w:t>校外</w:t>
      </w:r>
      <w:r w:rsidR="006B7E36">
        <w:rPr>
          <w:rFonts w:ascii="仿宋" w:eastAsia="仿宋" w:hAnsi="仿宋"/>
          <w:sz w:val="24"/>
          <w:szCs w:val="24"/>
        </w:rPr>
        <w:t>同行专家</w:t>
      </w:r>
      <w:r w:rsidR="00EB194C">
        <w:rPr>
          <w:rFonts w:ascii="仿宋" w:eastAsia="仿宋" w:hAnsi="仿宋" w:hint="eastAsia"/>
          <w:sz w:val="24"/>
          <w:szCs w:val="24"/>
        </w:rPr>
        <w:t>评审</w:t>
      </w:r>
      <w:r>
        <w:rPr>
          <w:rFonts w:ascii="仿宋" w:eastAsia="仿宋" w:hAnsi="仿宋" w:hint="eastAsia"/>
          <w:sz w:val="24"/>
          <w:szCs w:val="24"/>
        </w:rPr>
        <w:t>，</w:t>
      </w:r>
      <w:r w:rsidR="00CA2B08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“</w:t>
      </w:r>
      <w:r w:rsidR="006B7E36" w:rsidRPr="006B7E36">
        <w:rPr>
          <w:rFonts w:ascii="仿宋" w:eastAsia="仿宋" w:hAnsi="仿宋" w:hint="eastAsia"/>
          <w:sz w:val="24"/>
          <w:szCs w:val="24"/>
        </w:rPr>
        <w:t>面向物联网的无线供电反向散射通信网络优化研究</w:t>
      </w:r>
      <w:r>
        <w:rPr>
          <w:rFonts w:ascii="仿宋" w:eastAsia="仿宋" w:hAnsi="仿宋" w:hint="eastAsia"/>
          <w:sz w:val="24"/>
          <w:szCs w:val="24"/>
        </w:rPr>
        <w:t>”等</w:t>
      </w:r>
      <w:r w:rsidR="00291B1D" w:rsidRPr="00146AC6">
        <w:rPr>
          <w:rFonts w:ascii="仿宋" w:eastAsia="仿宋" w:hAnsi="仿宋" w:hint="eastAsia"/>
          <w:sz w:val="24"/>
          <w:szCs w:val="24"/>
        </w:rPr>
        <w:t>1</w:t>
      </w:r>
      <w:r w:rsidR="00A10382">
        <w:rPr>
          <w:rFonts w:ascii="仿宋" w:eastAsia="仿宋" w:hAnsi="仿宋" w:hint="eastAsia"/>
          <w:sz w:val="24"/>
          <w:szCs w:val="24"/>
        </w:rPr>
        <w:t>4</w:t>
      </w:r>
      <w:r w:rsidRPr="00146AC6">
        <w:rPr>
          <w:rFonts w:ascii="仿宋" w:eastAsia="仿宋" w:hAnsi="仿宋" w:hint="eastAsia"/>
          <w:sz w:val="24"/>
          <w:szCs w:val="24"/>
        </w:rPr>
        <w:t>个开放研究基金课题</w:t>
      </w:r>
      <w:r w:rsidR="00CA2B08">
        <w:rPr>
          <w:rFonts w:ascii="仿宋" w:eastAsia="仿宋" w:hAnsi="仿宋"/>
          <w:sz w:val="24"/>
          <w:szCs w:val="24"/>
        </w:rPr>
        <w:t>获得</w:t>
      </w:r>
      <w:r w:rsidR="00CA2B08" w:rsidRPr="00146AC6">
        <w:rPr>
          <w:rFonts w:ascii="仿宋" w:eastAsia="仿宋" w:hAnsi="仿宋" w:hint="eastAsia"/>
          <w:sz w:val="24"/>
          <w:szCs w:val="24"/>
        </w:rPr>
        <w:t>资助</w:t>
      </w:r>
      <w:r w:rsidR="00CA2B08">
        <w:rPr>
          <w:rFonts w:ascii="仿宋" w:eastAsia="仿宋" w:hAnsi="仿宋"/>
          <w:sz w:val="24"/>
          <w:szCs w:val="24"/>
        </w:rPr>
        <w:t>（详见附件</w:t>
      </w:r>
      <w:r w:rsidR="00CA2B08">
        <w:rPr>
          <w:rFonts w:ascii="仿宋" w:eastAsia="仿宋" w:hAnsi="仿宋" w:hint="eastAsia"/>
          <w:sz w:val="24"/>
          <w:szCs w:val="24"/>
        </w:rPr>
        <w:t>）</w:t>
      </w:r>
      <w:r w:rsidR="00CA2B08">
        <w:rPr>
          <w:rFonts w:ascii="仿宋" w:eastAsia="仿宋" w:hAnsi="仿宋"/>
          <w:sz w:val="24"/>
          <w:szCs w:val="24"/>
        </w:rPr>
        <w:t>。</w:t>
      </w:r>
    </w:p>
    <w:p w:rsidR="00855EDC" w:rsidRDefault="00CA2B08" w:rsidP="004C16AD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146AC6">
        <w:rPr>
          <w:rFonts w:ascii="仿宋" w:eastAsia="仿宋" w:hAnsi="仿宋" w:hint="eastAsia"/>
          <w:sz w:val="24"/>
          <w:szCs w:val="24"/>
        </w:rPr>
        <w:t>请获得资助的课题负责人填写合同书，于</w:t>
      </w:r>
      <w:r>
        <w:rPr>
          <w:rFonts w:ascii="仿宋" w:eastAsia="仿宋" w:hAnsi="仿宋"/>
          <w:sz w:val="24"/>
          <w:szCs w:val="24"/>
        </w:rPr>
        <w:t>6</w:t>
      </w:r>
      <w:r w:rsidRPr="00146AC6">
        <w:rPr>
          <w:rFonts w:ascii="仿宋" w:eastAsia="仿宋" w:hAnsi="仿宋" w:hint="eastAsia"/>
          <w:sz w:val="24"/>
          <w:szCs w:val="24"/>
        </w:rPr>
        <w:t>月</w:t>
      </w:r>
      <w:r w:rsidR="00740E11">
        <w:rPr>
          <w:rFonts w:ascii="仿宋" w:eastAsia="仿宋" w:hAnsi="仿宋"/>
          <w:sz w:val="24"/>
          <w:szCs w:val="24"/>
        </w:rPr>
        <w:t>2</w:t>
      </w:r>
      <w:r w:rsidR="00740E11"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号之前寄到本实验室。</w:t>
      </w:r>
    </w:p>
    <w:p w:rsidR="00FD0E05" w:rsidRPr="00855EDC" w:rsidRDefault="00855EDC" w:rsidP="00855E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66523D" w:rsidRPr="004C16AD" w:rsidRDefault="0066523D" w:rsidP="004C16AD">
      <w:pPr>
        <w:ind w:firstLineChars="300" w:firstLine="720"/>
        <w:rPr>
          <w:color w:val="000000"/>
          <w:sz w:val="24"/>
          <w:szCs w:val="24"/>
        </w:rPr>
      </w:pPr>
    </w:p>
    <w:p w:rsidR="00F508B1" w:rsidRPr="004C16AD" w:rsidRDefault="00F508B1" w:rsidP="00D75DC4">
      <w:pPr>
        <w:ind w:firstLineChars="300" w:firstLine="720"/>
        <w:jc w:val="right"/>
        <w:rPr>
          <w:rFonts w:ascii="仿宋" w:eastAsia="仿宋" w:hAnsi="仿宋"/>
          <w:sz w:val="24"/>
          <w:szCs w:val="24"/>
        </w:rPr>
      </w:pPr>
      <w:r w:rsidRPr="004C16AD">
        <w:rPr>
          <w:rFonts w:hint="eastAsia"/>
          <w:color w:val="000000"/>
          <w:sz w:val="24"/>
          <w:szCs w:val="24"/>
        </w:rPr>
        <w:t xml:space="preserve">    </w:t>
      </w:r>
      <w:r w:rsidRPr="004C16AD">
        <w:rPr>
          <w:rFonts w:hint="eastAsia"/>
          <w:sz w:val="24"/>
          <w:szCs w:val="24"/>
        </w:rPr>
        <w:t xml:space="preserve">  </w:t>
      </w:r>
      <w:r w:rsidRPr="004C16AD">
        <w:rPr>
          <w:rFonts w:ascii="仿宋" w:eastAsia="仿宋" w:hAnsi="仿宋" w:hint="eastAsia"/>
          <w:sz w:val="24"/>
          <w:szCs w:val="24"/>
        </w:rPr>
        <w:t>“宽带无线通信与传感网技术”</w:t>
      </w:r>
      <w:r w:rsidR="00E83210" w:rsidRPr="00E83210">
        <w:rPr>
          <w:rFonts w:ascii="宋体" w:eastAsia="宋体" w:hAnsi="宋体" w:hint="eastAsia"/>
          <w:sz w:val="24"/>
          <w:szCs w:val="24"/>
        </w:rPr>
        <w:t xml:space="preserve"> </w:t>
      </w:r>
      <w:r w:rsidR="00E83210" w:rsidRPr="004C16AD">
        <w:rPr>
          <w:rFonts w:ascii="宋体" w:eastAsia="宋体" w:hAnsi="宋体" w:hint="eastAsia"/>
          <w:sz w:val="24"/>
          <w:szCs w:val="24"/>
        </w:rPr>
        <w:t>教育部</w:t>
      </w:r>
      <w:r w:rsidRPr="004C16AD">
        <w:rPr>
          <w:rFonts w:ascii="仿宋" w:eastAsia="仿宋" w:hAnsi="仿宋" w:hint="eastAsia"/>
          <w:sz w:val="24"/>
          <w:szCs w:val="24"/>
        </w:rPr>
        <w:t>重点实验室</w:t>
      </w:r>
    </w:p>
    <w:p w:rsidR="00F508B1" w:rsidRDefault="00F508B1" w:rsidP="00D75DC4">
      <w:pPr>
        <w:tabs>
          <w:tab w:val="left" w:pos="7655"/>
        </w:tabs>
        <w:ind w:rightChars="310" w:right="992" w:firstLineChars="300" w:firstLine="720"/>
        <w:jc w:val="right"/>
        <w:rPr>
          <w:rFonts w:ascii="仿宋" w:eastAsia="仿宋" w:hAnsi="仿宋"/>
          <w:sz w:val="24"/>
          <w:szCs w:val="24"/>
        </w:rPr>
      </w:pPr>
      <w:r w:rsidRPr="004C16AD">
        <w:rPr>
          <w:rFonts w:ascii="仿宋" w:eastAsia="仿宋" w:hAnsi="仿宋" w:hint="eastAsia"/>
          <w:sz w:val="24"/>
          <w:szCs w:val="24"/>
        </w:rPr>
        <w:t xml:space="preserve">                   二○一</w:t>
      </w:r>
      <w:r w:rsidR="006B7E36">
        <w:rPr>
          <w:rFonts w:ascii="仿宋" w:eastAsia="仿宋" w:hAnsi="仿宋" w:hint="eastAsia"/>
          <w:sz w:val="24"/>
          <w:szCs w:val="24"/>
        </w:rPr>
        <w:t>九</w:t>
      </w:r>
      <w:r w:rsidRPr="004C16AD">
        <w:rPr>
          <w:rFonts w:ascii="仿宋" w:eastAsia="仿宋" w:hAnsi="仿宋" w:hint="eastAsia"/>
          <w:sz w:val="24"/>
          <w:szCs w:val="24"/>
        </w:rPr>
        <w:t>年</w:t>
      </w:r>
      <w:r w:rsidR="00855EDC">
        <w:rPr>
          <w:rFonts w:ascii="仿宋" w:eastAsia="仿宋" w:hAnsi="仿宋" w:hint="eastAsia"/>
          <w:sz w:val="24"/>
          <w:szCs w:val="24"/>
        </w:rPr>
        <w:t>六</w:t>
      </w:r>
      <w:r w:rsidRPr="004C16AD">
        <w:rPr>
          <w:rFonts w:ascii="仿宋" w:eastAsia="仿宋" w:hAnsi="仿宋" w:hint="eastAsia"/>
          <w:sz w:val="24"/>
          <w:szCs w:val="24"/>
        </w:rPr>
        <w:t>月</w:t>
      </w:r>
      <w:r w:rsidR="00CA2B08">
        <w:rPr>
          <w:rFonts w:ascii="仿宋" w:eastAsia="仿宋" w:hAnsi="仿宋" w:hint="eastAsia"/>
          <w:sz w:val="24"/>
          <w:szCs w:val="24"/>
        </w:rPr>
        <w:t>十</w:t>
      </w:r>
      <w:r w:rsidRPr="004C16AD">
        <w:rPr>
          <w:rFonts w:ascii="仿宋" w:eastAsia="仿宋" w:hAnsi="仿宋" w:hint="eastAsia"/>
          <w:sz w:val="24"/>
          <w:szCs w:val="24"/>
        </w:rPr>
        <w:t>日</w:t>
      </w:r>
    </w:p>
    <w:p w:rsidR="00CA2B08" w:rsidRDefault="00CA2B08" w:rsidP="00D75DC4">
      <w:pPr>
        <w:tabs>
          <w:tab w:val="left" w:pos="7655"/>
        </w:tabs>
        <w:ind w:rightChars="310" w:right="992" w:firstLineChars="300" w:firstLine="720"/>
        <w:jc w:val="right"/>
        <w:rPr>
          <w:rFonts w:ascii="仿宋" w:eastAsia="仿宋" w:hAnsi="仿宋"/>
          <w:sz w:val="24"/>
          <w:szCs w:val="24"/>
        </w:rPr>
      </w:pPr>
    </w:p>
    <w:p w:rsidR="00CA2B08" w:rsidRPr="0066523D" w:rsidRDefault="00CA2B08" w:rsidP="00CA2B08">
      <w:pPr>
        <w:tabs>
          <w:tab w:val="left" w:pos="7655"/>
        </w:tabs>
        <w:adjustRightInd w:val="0"/>
        <w:jc w:val="left"/>
        <w:rPr>
          <w:rFonts w:ascii="仿宋" w:eastAsia="仿宋" w:hAnsi="仿宋"/>
          <w:sz w:val="21"/>
          <w:szCs w:val="21"/>
        </w:rPr>
      </w:pPr>
      <w:r w:rsidRPr="0066523D">
        <w:rPr>
          <w:rFonts w:ascii="仿宋" w:eastAsia="仿宋" w:hAnsi="仿宋" w:hint="eastAsia"/>
          <w:sz w:val="21"/>
          <w:szCs w:val="21"/>
        </w:rPr>
        <w:t>联系人：崔景伍，025-83535077，</w:t>
      </w:r>
      <w:r w:rsidR="00740E11">
        <w:rPr>
          <w:rFonts w:ascii="仿宋" w:eastAsia="仿宋" w:hAnsi="仿宋" w:hint="eastAsia"/>
          <w:sz w:val="21"/>
          <w:szCs w:val="21"/>
        </w:rPr>
        <w:t>18951818868，</w:t>
      </w:r>
      <w:hyperlink r:id="rId7" w:history="1">
        <w:r w:rsidRPr="0066523D">
          <w:rPr>
            <w:rStyle w:val="ab"/>
            <w:rFonts w:ascii="仿宋" w:eastAsia="仿宋" w:hAnsi="仿宋" w:hint="eastAsia"/>
            <w:sz w:val="21"/>
            <w:szCs w:val="21"/>
          </w:rPr>
          <w:t>cuijw@njupt.edu.cn</w:t>
        </w:r>
      </w:hyperlink>
    </w:p>
    <w:p w:rsidR="00CA2B08" w:rsidRPr="0066523D" w:rsidRDefault="00CA2B08" w:rsidP="00CA2B08">
      <w:pPr>
        <w:tabs>
          <w:tab w:val="left" w:pos="7655"/>
        </w:tabs>
        <w:adjustRightInd w:val="0"/>
        <w:jc w:val="left"/>
        <w:rPr>
          <w:rFonts w:ascii="仿宋" w:eastAsia="仿宋" w:hAnsi="仿宋"/>
          <w:sz w:val="21"/>
          <w:szCs w:val="21"/>
        </w:rPr>
        <w:sectPr w:rsidR="00CA2B08" w:rsidRPr="0066523D" w:rsidSect="00CE2B2B">
          <w:headerReference w:type="default" r:id="rId8"/>
          <w:footerReference w:type="even" r:id="rId9"/>
          <w:footerReference w:type="default" r:id="rId10"/>
          <w:pgSz w:w="11906" w:h="16838"/>
          <w:pgMar w:top="1418" w:right="1700" w:bottom="1701" w:left="1701" w:header="851" w:footer="1319" w:gutter="0"/>
          <w:cols w:space="720"/>
          <w:docGrid w:type="lines" w:linePitch="579"/>
        </w:sectPr>
      </w:pPr>
      <w:r w:rsidRPr="0066523D">
        <w:rPr>
          <w:rFonts w:ascii="仿宋" w:eastAsia="仿宋" w:hAnsi="仿宋" w:hint="eastAsia"/>
          <w:sz w:val="21"/>
          <w:szCs w:val="21"/>
        </w:rPr>
        <w:t xml:space="preserve">          </w:t>
      </w:r>
      <w:r w:rsidRPr="0066523D">
        <w:rPr>
          <w:rFonts w:ascii="仿宋" w:eastAsia="仿宋" w:hAnsi="仿宋"/>
          <w:sz w:val="21"/>
          <w:szCs w:val="21"/>
        </w:rPr>
        <w:t>P</w:t>
      </w:r>
      <w:r w:rsidRPr="0066523D">
        <w:rPr>
          <w:rFonts w:ascii="仿宋" w:eastAsia="仿宋" w:hAnsi="仿宋" w:hint="eastAsia"/>
          <w:sz w:val="21"/>
          <w:szCs w:val="21"/>
        </w:rPr>
        <w:t>ost：210003，南京市新模范马路66号，南京邮电大学214信箱</w:t>
      </w:r>
    </w:p>
    <w:p w:rsidR="00297707" w:rsidRDefault="002E61B4" w:rsidP="00632F81">
      <w:pPr>
        <w:adjustRightInd w:val="0"/>
        <w:ind w:right="-3"/>
        <w:rPr>
          <w:rFonts w:ascii="仿宋" w:eastAsia="仿宋" w:hAnsi="仿宋"/>
          <w:sz w:val="28"/>
          <w:szCs w:val="28"/>
        </w:rPr>
      </w:pPr>
      <w:r w:rsidRPr="004F612D">
        <w:rPr>
          <w:rFonts w:ascii="仿宋" w:eastAsia="仿宋" w:hAnsi="仿宋" w:hint="eastAsia"/>
          <w:sz w:val="28"/>
          <w:szCs w:val="28"/>
        </w:rPr>
        <w:lastRenderedPageBreak/>
        <w:t>附件：</w:t>
      </w:r>
      <w:r w:rsidR="00297707">
        <w:rPr>
          <w:rFonts w:ascii="仿宋" w:eastAsia="仿宋" w:hAnsi="仿宋" w:hint="eastAsia"/>
          <w:sz w:val="28"/>
          <w:szCs w:val="28"/>
        </w:rPr>
        <w:tab/>
      </w:r>
      <w:r w:rsidR="006B7E36">
        <w:rPr>
          <w:rFonts w:ascii="仿宋" w:eastAsia="仿宋" w:hAnsi="仿宋" w:hint="eastAsia"/>
          <w:sz w:val="28"/>
          <w:szCs w:val="28"/>
        </w:rPr>
        <w:t>2019</w:t>
      </w:r>
      <w:r w:rsidRPr="004F612D">
        <w:rPr>
          <w:rFonts w:ascii="仿宋" w:eastAsia="仿宋" w:hAnsi="仿宋" w:hint="eastAsia"/>
          <w:sz w:val="28"/>
          <w:szCs w:val="28"/>
        </w:rPr>
        <w:t>年“无线宽带通信与传感网技术”教育部重点实验室</w:t>
      </w:r>
    </w:p>
    <w:p w:rsidR="002E61B4" w:rsidRPr="00632F81" w:rsidRDefault="002E61B4" w:rsidP="00297707">
      <w:pPr>
        <w:adjustRightInd w:val="0"/>
        <w:ind w:left="840" w:right="-3" w:firstLine="420"/>
        <w:rPr>
          <w:rFonts w:ascii="仿宋" w:eastAsia="仿宋" w:hAnsi="仿宋"/>
          <w:sz w:val="24"/>
          <w:szCs w:val="24"/>
        </w:rPr>
      </w:pPr>
      <w:r w:rsidRPr="004F612D">
        <w:rPr>
          <w:rFonts w:ascii="仿宋" w:eastAsia="仿宋" w:hAnsi="仿宋" w:hint="eastAsia"/>
          <w:sz w:val="28"/>
          <w:szCs w:val="28"/>
        </w:rPr>
        <w:t>开放基金课题</w:t>
      </w:r>
      <w:r w:rsidR="00CA2B08">
        <w:rPr>
          <w:rFonts w:ascii="仿宋" w:eastAsia="仿宋" w:hAnsi="仿宋" w:hint="eastAsia"/>
          <w:sz w:val="28"/>
          <w:szCs w:val="28"/>
        </w:rPr>
        <w:t>获得</w:t>
      </w:r>
      <w:r w:rsidR="00855EDC">
        <w:rPr>
          <w:rFonts w:ascii="仿宋" w:eastAsia="仿宋" w:hAnsi="仿宋" w:hint="eastAsia"/>
          <w:sz w:val="28"/>
          <w:szCs w:val="28"/>
        </w:rPr>
        <w:t>资助</w:t>
      </w:r>
      <w:r w:rsidR="006A7044">
        <w:rPr>
          <w:rFonts w:ascii="仿宋" w:eastAsia="仿宋" w:hAnsi="仿宋" w:hint="eastAsia"/>
          <w:sz w:val="28"/>
          <w:szCs w:val="28"/>
        </w:rPr>
        <w:t>名单</w:t>
      </w:r>
    </w:p>
    <w:p w:rsidR="007C4443" w:rsidRPr="004F612D" w:rsidRDefault="007C4443" w:rsidP="00BF0099">
      <w:pPr>
        <w:tabs>
          <w:tab w:val="left" w:pos="3261"/>
        </w:tabs>
        <w:adjustRightInd w:val="0"/>
        <w:ind w:rightChars="43" w:right="138" w:firstLineChars="2303" w:firstLine="5527"/>
        <w:jc w:val="right"/>
        <w:rPr>
          <w:rFonts w:ascii="仿宋" w:eastAsia="仿宋" w:hAnsi="仿宋"/>
          <w:sz w:val="24"/>
          <w:szCs w:val="24"/>
        </w:rPr>
      </w:pPr>
    </w:p>
    <w:tbl>
      <w:tblPr>
        <w:tblStyle w:val="aa"/>
        <w:tblW w:w="9924" w:type="dxa"/>
        <w:tblInd w:w="-318" w:type="dxa"/>
        <w:tblLook w:val="01E0" w:firstRow="1" w:lastRow="1" w:firstColumn="1" w:lastColumn="1" w:noHBand="0" w:noVBand="0"/>
      </w:tblPr>
      <w:tblGrid>
        <w:gridCol w:w="1536"/>
        <w:gridCol w:w="5694"/>
        <w:gridCol w:w="1701"/>
        <w:gridCol w:w="993"/>
      </w:tblGrid>
      <w:tr w:rsidR="00BF0099" w:rsidRPr="007C4443" w:rsidTr="003C2124">
        <w:trPr>
          <w:trHeight w:val="567"/>
        </w:trPr>
        <w:tc>
          <w:tcPr>
            <w:tcW w:w="1536" w:type="dxa"/>
            <w:vAlign w:val="center"/>
          </w:tcPr>
          <w:p w:rsidR="00BF0099" w:rsidRPr="007C4443" w:rsidRDefault="003C2124" w:rsidP="003C212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5694" w:type="dxa"/>
            <w:vAlign w:val="center"/>
          </w:tcPr>
          <w:p w:rsidR="00BF0099" w:rsidRPr="007C4443" w:rsidRDefault="00BF0099" w:rsidP="00DF50E4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BF0099" w:rsidRPr="007C4443" w:rsidRDefault="00BF0099" w:rsidP="007C4443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993" w:type="dxa"/>
            <w:vAlign w:val="center"/>
          </w:tcPr>
          <w:p w:rsidR="00BF0099" w:rsidRPr="007C4443" w:rsidRDefault="00BF0099" w:rsidP="007C4443">
            <w:pPr>
              <w:ind w:leftChars="-3" w:hangingChars="4" w:hanging="1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C4443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</w:tr>
      <w:tr w:rsidR="00BF0099" w:rsidRPr="00190EEC" w:rsidTr="003C2124">
        <w:trPr>
          <w:trHeight w:val="567"/>
        </w:trPr>
        <w:tc>
          <w:tcPr>
            <w:tcW w:w="1536" w:type="dxa"/>
            <w:vAlign w:val="center"/>
          </w:tcPr>
          <w:p w:rsidR="00E22958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694" w:type="dxa"/>
            <w:vAlign w:val="center"/>
          </w:tcPr>
          <w:p w:rsidR="00BF0099" w:rsidRPr="002C5436" w:rsidRDefault="006B7E36" w:rsidP="00190EE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B7E36">
              <w:rPr>
                <w:rFonts w:ascii="仿宋" w:eastAsia="仿宋" w:hAnsi="仿宋" w:hint="eastAsia"/>
                <w:sz w:val="24"/>
                <w:szCs w:val="24"/>
              </w:rPr>
              <w:t>面向物联网的无线供电反向散射通信网络优化研究</w:t>
            </w:r>
          </w:p>
        </w:tc>
        <w:tc>
          <w:tcPr>
            <w:tcW w:w="1701" w:type="dxa"/>
            <w:vAlign w:val="center"/>
          </w:tcPr>
          <w:p w:rsidR="00BF0099" w:rsidRPr="00CE0BBF" w:rsidRDefault="00BF0099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BF0099" w:rsidRDefault="006B7E36" w:rsidP="003C21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吕斌</w:t>
            </w:r>
          </w:p>
        </w:tc>
      </w:tr>
      <w:tr w:rsidR="006B7E36" w:rsidRPr="00034F15" w:rsidTr="003C2124">
        <w:trPr>
          <w:trHeight w:val="567"/>
        </w:trPr>
        <w:tc>
          <w:tcPr>
            <w:tcW w:w="1536" w:type="dxa"/>
            <w:vAlign w:val="center"/>
          </w:tcPr>
          <w:p w:rsidR="006B7E36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B7E3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694" w:type="dxa"/>
            <w:vAlign w:val="center"/>
          </w:tcPr>
          <w:p w:rsidR="006B7E36" w:rsidRPr="00190EEC" w:rsidRDefault="006B7E36" w:rsidP="00034F15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WSNs中无设备定位及数据收集方法研究</w:t>
            </w:r>
          </w:p>
        </w:tc>
        <w:tc>
          <w:tcPr>
            <w:tcW w:w="1701" w:type="dxa"/>
            <w:vAlign w:val="center"/>
          </w:tcPr>
          <w:p w:rsidR="006B7E36" w:rsidRPr="00CE0BBF" w:rsidRDefault="006B7E36" w:rsidP="00034F15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江苏理工学院</w:t>
            </w:r>
          </w:p>
        </w:tc>
        <w:tc>
          <w:tcPr>
            <w:tcW w:w="993" w:type="dxa"/>
            <w:vAlign w:val="center"/>
          </w:tcPr>
          <w:p w:rsidR="006B7E36" w:rsidRDefault="006B7E36" w:rsidP="003C21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薛波</w:t>
            </w:r>
          </w:p>
        </w:tc>
      </w:tr>
      <w:tr w:rsidR="006B7E36" w:rsidTr="003C2124">
        <w:trPr>
          <w:trHeight w:val="567"/>
        </w:trPr>
        <w:tc>
          <w:tcPr>
            <w:tcW w:w="1536" w:type="dxa"/>
            <w:vAlign w:val="center"/>
          </w:tcPr>
          <w:p w:rsidR="006B7E36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6B7E3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694" w:type="dxa"/>
            <w:vAlign w:val="center"/>
          </w:tcPr>
          <w:p w:rsidR="006B7E36" w:rsidRPr="00190EEC" w:rsidRDefault="006B7E36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海量机器类通信非正交多址接入技术研究</w:t>
            </w:r>
          </w:p>
        </w:tc>
        <w:tc>
          <w:tcPr>
            <w:tcW w:w="1701" w:type="dxa"/>
            <w:vAlign w:val="center"/>
          </w:tcPr>
          <w:p w:rsidR="006B7E36" w:rsidRPr="00CE0BBF" w:rsidRDefault="006B7E36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6B7E36" w:rsidRDefault="006B7E36" w:rsidP="00190EEC">
            <w:pPr>
              <w:snapToGrid w:val="0"/>
              <w:ind w:leftChars="-3" w:hangingChars="4" w:hanging="1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齐婷</w:t>
            </w:r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面向多模态社交网络大数据的音乐个性化推荐</w:t>
            </w:r>
          </w:p>
        </w:tc>
        <w:tc>
          <w:tcPr>
            <w:tcW w:w="1701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金陵科技学院</w:t>
            </w:r>
          </w:p>
        </w:tc>
        <w:tc>
          <w:tcPr>
            <w:tcW w:w="993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90EEC">
              <w:rPr>
                <w:rFonts w:ascii="仿宋" w:eastAsia="仿宋" w:hAnsi="仿宋" w:hint="eastAsia"/>
                <w:sz w:val="24"/>
                <w:szCs w:val="24"/>
              </w:rPr>
              <w:t>桂文明</w:t>
            </w:r>
            <w:proofErr w:type="gramEnd"/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交通流量大</w:t>
            </w:r>
            <w:proofErr w:type="gramStart"/>
            <w:r w:rsidRPr="00190EEC">
              <w:rPr>
                <w:rFonts w:ascii="仿宋" w:eastAsia="仿宋" w:hAnsi="仿宋" w:hint="eastAsia"/>
                <w:sz w:val="24"/>
                <w:szCs w:val="24"/>
              </w:rPr>
              <w:t>数据群智感知</w:t>
            </w:r>
            <w:proofErr w:type="gramEnd"/>
            <w:r w:rsidRPr="00190EEC">
              <w:rPr>
                <w:rFonts w:ascii="仿宋" w:eastAsia="仿宋" w:hAnsi="仿宋" w:hint="eastAsia"/>
                <w:sz w:val="24"/>
                <w:szCs w:val="24"/>
              </w:rPr>
              <w:t>关键技术研究</w:t>
            </w:r>
          </w:p>
        </w:tc>
        <w:tc>
          <w:tcPr>
            <w:tcW w:w="1701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长沙理工大学</w:t>
            </w:r>
          </w:p>
        </w:tc>
        <w:tc>
          <w:tcPr>
            <w:tcW w:w="993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90EEC">
              <w:rPr>
                <w:rFonts w:ascii="仿宋" w:eastAsia="仿宋" w:hAnsi="仿宋" w:hint="eastAsia"/>
                <w:sz w:val="24"/>
                <w:szCs w:val="24"/>
              </w:rPr>
              <w:t>何施茗</w:t>
            </w:r>
            <w:proofErr w:type="gramEnd"/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基于分组协同优化的MIMO-NOMA深度融合理论与方法研究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BF0099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宋荣方</w:t>
            </w:r>
            <w:proofErr w:type="gramEnd"/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复杂环境下无线充电器网络充电任务调度研究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南京大学</w:t>
            </w:r>
          </w:p>
        </w:tc>
        <w:tc>
          <w:tcPr>
            <w:tcW w:w="993" w:type="dxa"/>
            <w:vAlign w:val="center"/>
          </w:tcPr>
          <w:p w:rsid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戴海鹏</w:t>
            </w:r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实用化量子直接通信研究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90EEC">
              <w:rPr>
                <w:rFonts w:ascii="仿宋" w:eastAsia="仿宋" w:hAnsi="仿宋" w:hint="eastAsia"/>
                <w:sz w:val="24"/>
                <w:szCs w:val="24"/>
              </w:rPr>
              <w:t>盛宇波</w:t>
            </w:r>
            <w:proofErr w:type="gramEnd"/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基于贝叶斯学习的移动边缘计算服务优化与资源分配技术研究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3539D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Pr="00CE0BBF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李大鹏</w:t>
            </w:r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多脉冲相位匹配量子密钥分发研究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3539DF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Pr="00190EEC" w:rsidRDefault="00190EEC" w:rsidP="003C21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王乐</w:t>
            </w:r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Pr="00BF0099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034F15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智能视觉物联网中面向图像大数据的语义理解研究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BB70F2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Default="00190EEC" w:rsidP="003C21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周全</w:t>
            </w:r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基于</w:t>
            </w:r>
            <w:proofErr w:type="gramStart"/>
            <w:r w:rsidRPr="00190EEC">
              <w:rPr>
                <w:rFonts w:ascii="仿宋" w:eastAsia="仿宋" w:hAnsi="仿宋" w:hint="eastAsia"/>
                <w:sz w:val="24"/>
                <w:szCs w:val="24"/>
              </w:rPr>
              <w:t>微纳结构</w:t>
            </w:r>
            <w:proofErr w:type="gramEnd"/>
            <w:r w:rsidRPr="00190EEC">
              <w:rPr>
                <w:rFonts w:ascii="仿宋" w:eastAsia="仿宋" w:hAnsi="仿宋" w:hint="eastAsia"/>
                <w:sz w:val="24"/>
                <w:szCs w:val="24"/>
              </w:rPr>
              <w:t>的同质光子集成芯片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3C3EAA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张国刚</w:t>
            </w:r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034F15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基于阵列处理理论的毫米波信道估计方法研究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9B03E1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吴晓欢</w:t>
            </w:r>
            <w:proofErr w:type="gramEnd"/>
          </w:p>
        </w:tc>
      </w:tr>
      <w:tr w:rsidR="00190EEC" w:rsidRPr="00190EEC" w:rsidTr="003C2124">
        <w:trPr>
          <w:trHeight w:val="567"/>
        </w:trPr>
        <w:tc>
          <w:tcPr>
            <w:tcW w:w="1536" w:type="dxa"/>
            <w:vAlign w:val="center"/>
          </w:tcPr>
          <w:p w:rsidR="00190EEC" w:rsidRDefault="003C2124" w:rsidP="00190EE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JZNY201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190EEC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5694" w:type="dxa"/>
            <w:vAlign w:val="center"/>
          </w:tcPr>
          <w:p w:rsidR="00190EEC" w:rsidRPr="00190EEC" w:rsidRDefault="00190EEC" w:rsidP="00190EEC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190EEC">
              <w:rPr>
                <w:rFonts w:ascii="仿宋" w:eastAsia="仿宋" w:hAnsi="仿宋" w:hint="eastAsia"/>
                <w:sz w:val="24"/>
                <w:szCs w:val="24"/>
              </w:rPr>
              <w:t>MEC智能视频加速方案关键技术研究</w:t>
            </w:r>
          </w:p>
        </w:tc>
        <w:tc>
          <w:tcPr>
            <w:tcW w:w="1701" w:type="dxa"/>
            <w:vAlign w:val="center"/>
          </w:tcPr>
          <w:p w:rsidR="00190EEC" w:rsidRPr="00CE0BBF" w:rsidRDefault="00190EEC" w:rsidP="00AE4A1A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南京邮电大学</w:t>
            </w:r>
          </w:p>
        </w:tc>
        <w:tc>
          <w:tcPr>
            <w:tcW w:w="993" w:type="dxa"/>
            <w:vAlign w:val="center"/>
          </w:tcPr>
          <w:p w:rsidR="00190EEC" w:rsidRDefault="00190EEC" w:rsidP="003C212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王磊</w:t>
            </w:r>
          </w:p>
        </w:tc>
      </w:tr>
    </w:tbl>
    <w:p w:rsidR="006B7E36" w:rsidRPr="006B7E36" w:rsidRDefault="006B7E36" w:rsidP="00632F81">
      <w:pPr>
        <w:tabs>
          <w:tab w:val="left" w:pos="7655"/>
        </w:tabs>
        <w:ind w:rightChars="310" w:right="992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6B7E36" w:rsidRPr="006B7E36" w:rsidSect="00BF0099">
      <w:headerReference w:type="default" r:id="rId11"/>
      <w:footerReference w:type="even" r:id="rId12"/>
      <w:footerReference w:type="default" r:id="rId13"/>
      <w:pgSz w:w="11906" w:h="16838"/>
      <w:pgMar w:top="1418" w:right="1274" w:bottom="1843" w:left="1418" w:header="851" w:footer="1644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CC" w:rsidRDefault="00AA76CC">
      <w:r>
        <w:separator/>
      </w:r>
    </w:p>
  </w:endnote>
  <w:endnote w:type="continuationSeparator" w:id="0">
    <w:p w:rsidR="00AA76CC" w:rsidRDefault="00A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8" w:rsidRDefault="00F532B8">
    <w:pPr>
      <w:pStyle w:val="15"/>
      <w:framePr w:h="0" w:wrap="around" w:vAnchor="text" w:hAnchor="margin" w:xAlign="center" w:y="1"/>
      <w:rPr>
        <w:rStyle w:val="10"/>
      </w:rPr>
    </w:pPr>
    <w:r>
      <w:fldChar w:fldCharType="begin"/>
    </w:r>
    <w:r w:rsidR="00CA2B08">
      <w:rPr>
        <w:rStyle w:val="10"/>
      </w:rPr>
      <w:instrText xml:space="preserve">PAGE  </w:instrText>
    </w:r>
    <w:r>
      <w:fldChar w:fldCharType="end"/>
    </w:r>
  </w:p>
  <w:p w:rsidR="00CA2B08" w:rsidRDefault="00CA2B08"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8" w:rsidRPr="00632F81" w:rsidRDefault="00CA2B08">
    <w:pPr>
      <w:pStyle w:val="15"/>
      <w:framePr w:h="0" w:hSpace="397" w:wrap="around" w:vAnchor="text" w:hAnchor="margin" w:xAlign="center" w:y="1"/>
      <w:rPr>
        <w:rStyle w:val="10"/>
        <w:sz w:val="24"/>
        <w:szCs w:val="24"/>
      </w:rPr>
    </w:pPr>
    <w:r w:rsidRPr="00632F81">
      <w:rPr>
        <w:rStyle w:val="10"/>
        <w:rFonts w:ascii="仿宋_GB2312" w:hint="eastAsia"/>
        <w:sz w:val="24"/>
        <w:szCs w:val="24"/>
      </w:rPr>
      <w:t>─</w:t>
    </w:r>
    <w:r w:rsidRPr="00632F81">
      <w:rPr>
        <w:rStyle w:val="10"/>
        <w:rFonts w:hint="eastAsia"/>
        <w:sz w:val="24"/>
        <w:szCs w:val="24"/>
      </w:rPr>
      <w:t xml:space="preserve">　</w:t>
    </w:r>
    <w:r w:rsidR="00F532B8" w:rsidRPr="00632F81">
      <w:rPr>
        <w:sz w:val="24"/>
        <w:szCs w:val="24"/>
      </w:rPr>
      <w:fldChar w:fldCharType="begin"/>
    </w:r>
    <w:r w:rsidRPr="00632F81">
      <w:rPr>
        <w:rStyle w:val="10"/>
        <w:sz w:val="24"/>
        <w:szCs w:val="24"/>
      </w:rPr>
      <w:instrText xml:space="preserve">PAGE  </w:instrText>
    </w:r>
    <w:r w:rsidR="00F532B8" w:rsidRPr="00632F81">
      <w:rPr>
        <w:sz w:val="24"/>
        <w:szCs w:val="24"/>
      </w:rPr>
      <w:fldChar w:fldCharType="separate"/>
    </w:r>
    <w:r w:rsidR="00A10382">
      <w:rPr>
        <w:rStyle w:val="10"/>
        <w:noProof/>
        <w:sz w:val="24"/>
        <w:szCs w:val="24"/>
      </w:rPr>
      <w:t>1</w:t>
    </w:r>
    <w:r w:rsidR="00F532B8" w:rsidRPr="00632F81">
      <w:rPr>
        <w:sz w:val="24"/>
        <w:szCs w:val="24"/>
      </w:rPr>
      <w:fldChar w:fldCharType="end"/>
    </w:r>
    <w:r w:rsidRPr="00632F81">
      <w:rPr>
        <w:rStyle w:val="10"/>
        <w:rFonts w:hint="eastAsia"/>
        <w:sz w:val="24"/>
        <w:szCs w:val="24"/>
      </w:rPr>
      <w:t xml:space="preserve">　</w:t>
    </w:r>
    <w:r w:rsidRPr="00632F81">
      <w:rPr>
        <w:rStyle w:val="10"/>
        <w:rFonts w:ascii="仿宋_GB2312" w:hint="eastAsia"/>
        <w:sz w:val="24"/>
        <w:szCs w:val="24"/>
      </w:rPr>
      <w:t>─</w:t>
    </w:r>
  </w:p>
  <w:p w:rsidR="00CA2B08" w:rsidRDefault="00CA2B08"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EC" w:rsidRDefault="00F532B8">
    <w:pPr>
      <w:pStyle w:val="15"/>
      <w:framePr w:h="0" w:wrap="around" w:vAnchor="text" w:hAnchor="margin" w:xAlign="center" w:y="1"/>
      <w:rPr>
        <w:rStyle w:val="10"/>
      </w:rPr>
    </w:pPr>
    <w:r>
      <w:fldChar w:fldCharType="begin"/>
    </w:r>
    <w:r w:rsidR="00EA25EC">
      <w:rPr>
        <w:rStyle w:val="10"/>
      </w:rPr>
      <w:instrText xml:space="preserve">PAGE  </w:instrText>
    </w:r>
    <w:r>
      <w:fldChar w:fldCharType="end"/>
    </w:r>
  </w:p>
  <w:p w:rsidR="00EA25EC" w:rsidRDefault="00EA25EC"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EC" w:rsidRPr="00632F81" w:rsidRDefault="00EA25EC">
    <w:pPr>
      <w:pStyle w:val="15"/>
      <w:framePr w:h="0" w:hSpace="397" w:wrap="around" w:vAnchor="text" w:hAnchor="margin" w:xAlign="center" w:y="1"/>
      <w:rPr>
        <w:rStyle w:val="10"/>
        <w:sz w:val="24"/>
        <w:szCs w:val="24"/>
      </w:rPr>
    </w:pPr>
    <w:r w:rsidRPr="00632F81">
      <w:rPr>
        <w:rStyle w:val="10"/>
        <w:rFonts w:ascii="仿宋_GB2312" w:hint="eastAsia"/>
        <w:sz w:val="24"/>
        <w:szCs w:val="24"/>
      </w:rPr>
      <w:t>─</w:t>
    </w:r>
    <w:r w:rsidRPr="00632F81">
      <w:rPr>
        <w:rStyle w:val="10"/>
        <w:rFonts w:hint="eastAsia"/>
        <w:sz w:val="24"/>
        <w:szCs w:val="24"/>
      </w:rPr>
      <w:t xml:space="preserve">　</w:t>
    </w:r>
    <w:r w:rsidR="00F532B8" w:rsidRPr="00632F81">
      <w:rPr>
        <w:sz w:val="24"/>
        <w:szCs w:val="24"/>
      </w:rPr>
      <w:fldChar w:fldCharType="begin"/>
    </w:r>
    <w:r w:rsidRPr="00632F81">
      <w:rPr>
        <w:rStyle w:val="10"/>
        <w:sz w:val="24"/>
        <w:szCs w:val="24"/>
      </w:rPr>
      <w:instrText xml:space="preserve">PAGE  </w:instrText>
    </w:r>
    <w:r w:rsidR="00F532B8" w:rsidRPr="00632F81">
      <w:rPr>
        <w:sz w:val="24"/>
        <w:szCs w:val="24"/>
      </w:rPr>
      <w:fldChar w:fldCharType="separate"/>
    </w:r>
    <w:r w:rsidR="00A10382">
      <w:rPr>
        <w:rStyle w:val="10"/>
        <w:noProof/>
        <w:sz w:val="24"/>
        <w:szCs w:val="24"/>
      </w:rPr>
      <w:t>2</w:t>
    </w:r>
    <w:r w:rsidR="00F532B8" w:rsidRPr="00632F81">
      <w:rPr>
        <w:sz w:val="24"/>
        <w:szCs w:val="24"/>
      </w:rPr>
      <w:fldChar w:fldCharType="end"/>
    </w:r>
    <w:r w:rsidRPr="00632F81">
      <w:rPr>
        <w:rStyle w:val="10"/>
        <w:rFonts w:hint="eastAsia"/>
        <w:sz w:val="24"/>
        <w:szCs w:val="24"/>
      </w:rPr>
      <w:t xml:space="preserve">　</w:t>
    </w:r>
    <w:r w:rsidRPr="00632F81">
      <w:rPr>
        <w:rStyle w:val="10"/>
        <w:rFonts w:ascii="仿宋_GB2312" w:hint="eastAsia"/>
        <w:sz w:val="24"/>
        <w:szCs w:val="24"/>
      </w:rPr>
      <w:t>─</w:t>
    </w:r>
  </w:p>
  <w:p w:rsidR="00EA25EC" w:rsidRDefault="00EA25EC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CC" w:rsidRDefault="00AA76CC">
      <w:r>
        <w:separator/>
      </w:r>
    </w:p>
  </w:footnote>
  <w:footnote w:type="continuationSeparator" w:id="0">
    <w:p w:rsidR="00AA76CC" w:rsidRDefault="00AA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8" w:rsidRDefault="00CA2B08" w:rsidP="0051347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EC" w:rsidRDefault="00EA25EC" w:rsidP="0051347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79"/>
  <w:displayHorizontalDrawingGridEvery w:val="0"/>
  <w:displayVertic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01ED"/>
    <w:rsid w:val="00017835"/>
    <w:rsid w:val="00031F29"/>
    <w:rsid w:val="00034F15"/>
    <w:rsid w:val="000D0FA9"/>
    <w:rsid w:val="000D5E8A"/>
    <w:rsid w:val="000F1B81"/>
    <w:rsid w:val="00121A55"/>
    <w:rsid w:val="00134930"/>
    <w:rsid w:val="00134E44"/>
    <w:rsid w:val="00143B25"/>
    <w:rsid w:val="001460F5"/>
    <w:rsid w:val="00146AC6"/>
    <w:rsid w:val="00154C6E"/>
    <w:rsid w:val="00163F74"/>
    <w:rsid w:val="0017113E"/>
    <w:rsid w:val="00172A27"/>
    <w:rsid w:val="00183D7C"/>
    <w:rsid w:val="00190EEC"/>
    <w:rsid w:val="001F3FBE"/>
    <w:rsid w:val="00202762"/>
    <w:rsid w:val="00291B1D"/>
    <w:rsid w:val="00297707"/>
    <w:rsid w:val="002C5436"/>
    <w:rsid w:val="002D3B5E"/>
    <w:rsid w:val="002E61B4"/>
    <w:rsid w:val="002F5BBD"/>
    <w:rsid w:val="00355A54"/>
    <w:rsid w:val="00372F15"/>
    <w:rsid w:val="00377985"/>
    <w:rsid w:val="00383524"/>
    <w:rsid w:val="003C2124"/>
    <w:rsid w:val="003E7303"/>
    <w:rsid w:val="00401FF4"/>
    <w:rsid w:val="004306D5"/>
    <w:rsid w:val="004C16AD"/>
    <w:rsid w:val="004F612D"/>
    <w:rsid w:val="00513470"/>
    <w:rsid w:val="005273B6"/>
    <w:rsid w:val="00553531"/>
    <w:rsid w:val="005B2D03"/>
    <w:rsid w:val="005D64DF"/>
    <w:rsid w:val="00632F81"/>
    <w:rsid w:val="006522D2"/>
    <w:rsid w:val="0066523D"/>
    <w:rsid w:val="006A7044"/>
    <w:rsid w:val="006B7E36"/>
    <w:rsid w:val="006C0AC4"/>
    <w:rsid w:val="006D7399"/>
    <w:rsid w:val="006F1D49"/>
    <w:rsid w:val="007209F7"/>
    <w:rsid w:val="00740E11"/>
    <w:rsid w:val="007C4443"/>
    <w:rsid w:val="00803E70"/>
    <w:rsid w:val="00813EC1"/>
    <w:rsid w:val="00821E5E"/>
    <w:rsid w:val="00835184"/>
    <w:rsid w:val="00855EDC"/>
    <w:rsid w:val="0087796A"/>
    <w:rsid w:val="00895C35"/>
    <w:rsid w:val="008A0B4B"/>
    <w:rsid w:val="008A2F02"/>
    <w:rsid w:val="008E5181"/>
    <w:rsid w:val="00904E14"/>
    <w:rsid w:val="00907582"/>
    <w:rsid w:val="00945A0D"/>
    <w:rsid w:val="00945C1A"/>
    <w:rsid w:val="00946BE1"/>
    <w:rsid w:val="00960AAB"/>
    <w:rsid w:val="009A4704"/>
    <w:rsid w:val="009E35A8"/>
    <w:rsid w:val="00A01BC7"/>
    <w:rsid w:val="00A10382"/>
    <w:rsid w:val="00A106C1"/>
    <w:rsid w:val="00A3504E"/>
    <w:rsid w:val="00A64E69"/>
    <w:rsid w:val="00A8553F"/>
    <w:rsid w:val="00AA0A96"/>
    <w:rsid w:val="00AA76CC"/>
    <w:rsid w:val="00AA7707"/>
    <w:rsid w:val="00AB50D2"/>
    <w:rsid w:val="00AD53BC"/>
    <w:rsid w:val="00B04381"/>
    <w:rsid w:val="00B47379"/>
    <w:rsid w:val="00BC6E8B"/>
    <w:rsid w:val="00BF0099"/>
    <w:rsid w:val="00BF2EFE"/>
    <w:rsid w:val="00BF7D3F"/>
    <w:rsid w:val="00C01C3E"/>
    <w:rsid w:val="00C17896"/>
    <w:rsid w:val="00C404B2"/>
    <w:rsid w:val="00C606B2"/>
    <w:rsid w:val="00C77A42"/>
    <w:rsid w:val="00C806D6"/>
    <w:rsid w:val="00C81B48"/>
    <w:rsid w:val="00C942B2"/>
    <w:rsid w:val="00CA2B08"/>
    <w:rsid w:val="00CE0BBF"/>
    <w:rsid w:val="00CE2B2B"/>
    <w:rsid w:val="00D206C2"/>
    <w:rsid w:val="00D75DC4"/>
    <w:rsid w:val="00D831C7"/>
    <w:rsid w:val="00D83440"/>
    <w:rsid w:val="00D90562"/>
    <w:rsid w:val="00DF50E4"/>
    <w:rsid w:val="00E11FDA"/>
    <w:rsid w:val="00E14021"/>
    <w:rsid w:val="00E162AF"/>
    <w:rsid w:val="00E2241A"/>
    <w:rsid w:val="00E22958"/>
    <w:rsid w:val="00E83210"/>
    <w:rsid w:val="00EA25EC"/>
    <w:rsid w:val="00EB194C"/>
    <w:rsid w:val="00EC5549"/>
    <w:rsid w:val="00EC708D"/>
    <w:rsid w:val="00ED7A4D"/>
    <w:rsid w:val="00EE4258"/>
    <w:rsid w:val="00EF18E2"/>
    <w:rsid w:val="00F0548F"/>
    <w:rsid w:val="00F43466"/>
    <w:rsid w:val="00F508B1"/>
    <w:rsid w:val="00F50DBC"/>
    <w:rsid w:val="00F532B8"/>
    <w:rsid w:val="00F6465A"/>
    <w:rsid w:val="00F80F92"/>
    <w:rsid w:val="00F8701B"/>
    <w:rsid w:val="00FB1CD2"/>
    <w:rsid w:val="00FD0E05"/>
    <w:rsid w:val="00FE568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B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BC6E8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BC6E8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C6E8B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10">
    <w:name w:val="页码1"/>
    <w:basedOn w:val="a0"/>
    <w:rsid w:val="00BC6E8B"/>
  </w:style>
  <w:style w:type="paragraph" w:customStyle="1" w:styleId="11">
    <w:name w:val="页眉1"/>
    <w:basedOn w:val="a"/>
    <w:rsid w:val="00BC6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21">
    <w:name w:val="正文文本缩进 21"/>
    <w:basedOn w:val="a"/>
    <w:rsid w:val="00BC6E8B"/>
    <w:pPr>
      <w:ind w:firstLine="629"/>
    </w:pPr>
  </w:style>
  <w:style w:type="paragraph" w:customStyle="1" w:styleId="12">
    <w:name w:val="日期1"/>
    <w:basedOn w:val="a"/>
    <w:next w:val="a"/>
    <w:rsid w:val="00BC6E8B"/>
    <w:pPr>
      <w:ind w:leftChars="2500" w:left="100"/>
    </w:pPr>
  </w:style>
  <w:style w:type="paragraph" w:customStyle="1" w:styleId="13">
    <w:name w:val="正文文本缩进1"/>
    <w:basedOn w:val="a"/>
    <w:rsid w:val="00BC6E8B"/>
    <w:pPr>
      <w:spacing w:line="400" w:lineRule="exact"/>
      <w:ind w:firstLine="645"/>
    </w:pPr>
  </w:style>
  <w:style w:type="paragraph" w:customStyle="1" w:styleId="31">
    <w:name w:val="正文文本缩进 31"/>
    <w:basedOn w:val="a"/>
    <w:rsid w:val="00BC6E8B"/>
    <w:pPr>
      <w:ind w:firstLine="629"/>
    </w:pPr>
    <w:rPr>
      <w:b/>
    </w:rPr>
  </w:style>
  <w:style w:type="paragraph" w:customStyle="1" w:styleId="14">
    <w:name w:val="批注框文本1"/>
    <w:basedOn w:val="a"/>
    <w:rsid w:val="00BC6E8B"/>
    <w:rPr>
      <w:sz w:val="18"/>
    </w:rPr>
  </w:style>
  <w:style w:type="paragraph" w:customStyle="1" w:styleId="15">
    <w:name w:val="页脚1"/>
    <w:basedOn w:val="a"/>
    <w:rsid w:val="00BC6E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3">
    <w:name w:val="annotation reference"/>
    <w:basedOn w:val="a0"/>
    <w:semiHidden/>
    <w:rsid w:val="00F508B1"/>
    <w:rPr>
      <w:sz w:val="21"/>
      <w:szCs w:val="21"/>
    </w:rPr>
  </w:style>
  <w:style w:type="paragraph" w:styleId="a4">
    <w:name w:val="annotation text"/>
    <w:basedOn w:val="a"/>
    <w:semiHidden/>
    <w:rsid w:val="00F508B1"/>
    <w:pPr>
      <w:jc w:val="left"/>
    </w:pPr>
  </w:style>
  <w:style w:type="paragraph" w:styleId="a5">
    <w:name w:val="annotation subject"/>
    <w:basedOn w:val="a4"/>
    <w:next w:val="a4"/>
    <w:semiHidden/>
    <w:rsid w:val="00F508B1"/>
    <w:rPr>
      <w:b/>
      <w:bCs/>
    </w:rPr>
  </w:style>
  <w:style w:type="paragraph" w:styleId="a6">
    <w:name w:val="Balloon Text"/>
    <w:basedOn w:val="a"/>
    <w:semiHidden/>
    <w:rsid w:val="00F508B1"/>
    <w:rPr>
      <w:sz w:val="18"/>
      <w:szCs w:val="18"/>
    </w:rPr>
  </w:style>
  <w:style w:type="paragraph" w:styleId="a7">
    <w:name w:val="header"/>
    <w:basedOn w:val="a"/>
    <w:link w:val="Char"/>
    <w:uiPriority w:val="99"/>
    <w:semiHidden/>
    <w:unhideWhenUsed/>
    <w:rsid w:val="006D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D7399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6D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D7399"/>
    <w:rPr>
      <w:rFonts w:eastAsia="仿宋_GB2312"/>
      <w:kern w:val="2"/>
      <w:sz w:val="18"/>
      <w:szCs w:val="18"/>
    </w:rPr>
  </w:style>
  <w:style w:type="paragraph" w:styleId="a9">
    <w:name w:val="Date"/>
    <w:basedOn w:val="a"/>
    <w:next w:val="a"/>
    <w:rsid w:val="002E61B4"/>
    <w:pPr>
      <w:ind w:leftChars="2500" w:left="100"/>
    </w:pPr>
  </w:style>
  <w:style w:type="table" w:styleId="aa">
    <w:name w:val="Table Grid"/>
    <w:basedOn w:val="a1"/>
    <w:uiPriority w:val="59"/>
    <w:rsid w:val="002C54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F50E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F1B81"/>
    <w:rPr>
      <w:color w:val="800080" w:themeColor="followedHyperlink"/>
      <w:u w:val="single"/>
    </w:rPr>
  </w:style>
  <w:style w:type="paragraph" w:customStyle="1" w:styleId="Default">
    <w:name w:val="Default"/>
    <w:rsid w:val="006B7E36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cuijw@njupt.edu.cn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 信 息</dc:title>
  <dc:creator>新电脑公司</dc:creator>
  <cp:lastModifiedBy>DELL</cp:lastModifiedBy>
  <cp:revision>14</cp:revision>
  <cp:lastPrinted>2010-10-25T07:37:00Z</cp:lastPrinted>
  <dcterms:created xsi:type="dcterms:W3CDTF">2017-06-09T05:22:00Z</dcterms:created>
  <dcterms:modified xsi:type="dcterms:W3CDTF">2019-06-21T06:13:00Z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2052-6.4.0.1876</vt:lpwstr>
  </property>
</Properties>
</file>